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2673D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62A8E006" w:rsidR="007D1E76" w:rsidRDefault="00AA2A38" w:rsidP="00CB41C4">
      <w:pPr>
        <w:tabs>
          <w:tab w:val="left" w:leader="underscore" w:pos="9639"/>
        </w:tabs>
        <w:spacing w:after="0" w:line="240" w:lineRule="auto"/>
        <w:jc w:val="both"/>
        <w:rPr>
          <w:rFonts w:cs="Calibri"/>
        </w:rPr>
      </w:pPr>
      <w:r>
        <w:rPr>
          <w:rFonts w:cs="Calibri"/>
        </w:rPr>
        <w:t>“Nada que manifestar”</w:t>
      </w:r>
    </w:p>
    <w:p w14:paraId="03A74004" w14:textId="77777777" w:rsidR="00AA2A38" w:rsidRPr="00E74967" w:rsidRDefault="00AA2A38"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2673D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2673D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2673D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2673D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2673D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2673D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2673D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2673D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2673D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2673D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2673D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2673D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2673D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2673D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2673D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2673D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w:t>
      </w:r>
      <w:r w:rsidRPr="00E74967">
        <w:rPr>
          <w:rFonts w:cs="Calibri"/>
        </w:rPr>
        <w:lastRenderedPageBreak/>
        <w:t>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6767443B" w:rsidR="00D5018E" w:rsidRDefault="00D5018E" w:rsidP="00CB41C4">
      <w:pPr>
        <w:tabs>
          <w:tab w:val="left" w:leader="underscore" w:pos="9639"/>
        </w:tabs>
        <w:spacing w:after="0" w:line="240" w:lineRule="auto"/>
        <w:jc w:val="both"/>
        <w:rPr>
          <w:rFonts w:cs="Calibri"/>
        </w:rPr>
      </w:pPr>
    </w:p>
    <w:p w14:paraId="7FB18AF5" w14:textId="592CDF0D" w:rsidR="00AA2A38" w:rsidRDefault="00AA2A38" w:rsidP="00CB41C4">
      <w:pPr>
        <w:tabs>
          <w:tab w:val="left" w:leader="underscore" w:pos="9639"/>
        </w:tabs>
        <w:spacing w:after="0" w:line="240" w:lineRule="auto"/>
        <w:jc w:val="both"/>
        <w:rPr>
          <w:rFonts w:cs="Calibri"/>
        </w:rPr>
      </w:pPr>
    </w:p>
    <w:p w14:paraId="2975CDEA" w14:textId="27695BD5" w:rsidR="00AA2A38" w:rsidRDefault="00AA2A38" w:rsidP="00CB41C4">
      <w:pPr>
        <w:tabs>
          <w:tab w:val="left" w:leader="underscore" w:pos="9639"/>
        </w:tabs>
        <w:spacing w:after="0" w:line="240" w:lineRule="auto"/>
        <w:jc w:val="both"/>
        <w:rPr>
          <w:rFonts w:cs="Calibri"/>
        </w:rPr>
      </w:pPr>
    </w:p>
    <w:p w14:paraId="0FF4BB58" w14:textId="3AC3E4F4" w:rsidR="00AA2A38" w:rsidRDefault="00AA2A38" w:rsidP="00CB41C4">
      <w:pPr>
        <w:tabs>
          <w:tab w:val="left" w:leader="underscore" w:pos="9639"/>
        </w:tabs>
        <w:spacing w:after="0" w:line="240" w:lineRule="auto"/>
        <w:jc w:val="both"/>
        <w:rPr>
          <w:rFonts w:cs="Calibri"/>
        </w:rPr>
      </w:pPr>
    </w:p>
    <w:p w14:paraId="08333125" w14:textId="2EF11D60" w:rsidR="00AA2A38" w:rsidRDefault="00AA2A38" w:rsidP="00CB41C4">
      <w:pPr>
        <w:tabs>
          <w:tab w:val="left" w:leader="underscore" w:pos="9639"/>
        </w:tabs>
        <w:spacing w:after="0" w:line="240" w:lineRule="auto"/>
        <w:jc w:val="both"/>
        <w:rPr>
          <w:rFonts w:cs="Calibri"/>
        </w:rPr>
      </w:pPr>
    </w:p>
    <w:p w14:paraId="7300C9E8" w14:textId="004EC7EA" w:rsidR="00AA2A38" w:rsidRDefault="00AA2A38" w:rsidP="00CB41C4">
      <w:pPr>
        <w:tabs>
          <w:tab w:val="left" w:leader="underscore" w:pos="9639"/>
        </w:tabs>
        <w:spacing w:after="0" w:line="240" w:lineRule="auto"/>
        <w:jc w:val="both"/>
        <w:rPr>
          <w:rFonts w:cs="Calibri"/>
        </w:rPr>
      </w:pPr>
    </w:p>
    <w:tbl>
      <w:tblPr>
        <w:tblpPr w:leftFromText="141" w:rightFromText="141" w:vertAnchor="text" w:horzAnchor="margin" w:tblpXSpec="center" w:tblpY="118"/>
        <w:tblW w:w="12360" w:type="dxa"/>
        <w:tblCellMar>
          <w:left w:w="70" w:type="dxa"/>
          <w:right w:w="70" w:type="dxa"/>
        </w:tblCellMar>
        <w:tblLook w:val="04A0" w:firstRow="1" w:lastRow="0" w:firstColumn="1" w:lastColumn="0" w:noHBand="0" w:noVBand="1"/>
      </w:tblPr>
      <w:tblGrid>
        <w:gridCol w:w="7720"/>
        <w:gridCol w:w="4640"/>
      </w:tblGrid>
      <w:tr w:rsidR="00AA2A38" w:rsidRPr="000267FF" w14:paraId="7C66DEFF" w14:textId="77777777" w:rsidTr="00154355">
        <w:trPr>
          <w:trHeight w:val="225"/>
        </w:trPr>
        <w:tc>
          <w:tcPr>
            <w:tcW w:w="7720" w:type="dxa"/>
            <w:tcBorders>
              <w:top w:val="nil"/>
              <w:left w:val="nil"/>
              <w:bottom w:val="nil"/>
              <w:right w:val="nil"/>
            </w:tcBorders>
            <w:shd w:val="clear" w:color="auto" w:fill="auto"/>
            <w:hideMark/>
          </w:tcPr>
          <w:p w14:paraId="00D72F5D" w14:textId="77777777" w:rsidR="00AA2A38" w:rsidRPr="000267FF" w:rsidRDefault="00AA2A38" w:rsidP="00154355">
            <w:pPr>
              <w:spacing w:after="0" w:line="240" w:lineRule="auto"/>
              <w:jc w:val="center"/>
              <w:rPr>
                <w:rFonts w:ascii="Arial" w:eastAsia="Times New Roman" w:hAnsi="Arial" w:cs="Arial"/>
                <w:b/>
                <w:bCs/>
                <w:sz w:val="20"/>
                <w:szCs w:val="20"/>
                <w:lang w:eastAsia="es-MX"/>
              </w:rPr>
            </w:pPr>
            <w:r w:rsidRPr="000267FF">
              <w:rPr>
                <w:rFonts w:ascii="Arial" w:eastAsia="Times New Roman" w:hAnsi="Arial" w:cs="Arial"/>
                <w:b/>
                <w:bCs/>
                <w:sz w:val="20"/>
                <w:szCs w:val="20"/>
                <w:lang w:eastAsia="es-MX"/>
              </w:rPr>
              <w:t>C. Erika Olvera Hurtado</w:t>
            </w:r>
          </w:p>
        </w:tc>
        <w:tc>
          <w:tcPr>
            <w:tcW w:w="4640" w:type="dxa"/>
            <w:tcBorders>
              <w:top w:val="nil"/>
              <w:left w:val="nil"/>
              <w:bottom w:val="nil"/>
              <w:right w:val="nil"/>
            </w:tcBorders>
            <w:shd w:val="clear" w:color="auto" w:fill="auto"/>
            <w:noWrap/>
            <w:hideMark/>
          </w:tcPr>
          <w:p w14:paraId="5A40A0D5" w14:textId="77777777" w:rsidR="00AA2A38" w:rsidRPr="000267FF" w:rsidRDefault="00AA2A38" w:rsidP="00154355">
            <w:pPr>
              <w:spacing w:after="0" w:line="240" w:lineRule="auto"/>
              <w:rPr>
                <w:rFonts w:ascii="Arial" w:eastAsia="Times New Roman" w:hAnsi="Arial" w:cs="Arial"/>
                <w:b/>
                <w:bCs/>
                <w:sz w:val="20"/>
                <w:szCs w:val="20"/>
                <w:lang w:eastAsia="es-MX"/>
              </w:rPr>
            </w:pPr>
            <w:r w:rsidRPr="000267FF">
              <w:rPr>
                <w:rFonts w:ascii="Arial" w:eastAsia="Times New Roman" w:hAnsi="Arial" w:cs="Arial"/>
                <w:b/>
                <w:bCs/>
                <w:sz w:val="20"/>
                <w:szCs w:val="20"/>
                <w:lang w:eastAsia="es-MX"/>
              </w:rPr>
              <w:t>C.P. Celina López Martínez</w:t>
            </w:r>
          </w:p>
        </w:tc>
      </w:tr>
      <w:tr w:rsidR="00AA2A38" w:rsidRPr="000267FF" w14:paraId="0AC2BE24" w14:textId="77777777" w:rsidTr="00154355">
        <w:trPr>
          <w:trHeight w:val="225"/>
        </w:trPr>
        <w:tc>
          <w:tcPr>
            <w:tcW w:w="7720" w:type="dxa"/>
            <w:tcBorders>
              <w:top w:val="nil"/>
              <w:left w:val="nil"/>
              <w:bottom w:val="nil"/>
              <w:right w:val="nil"/>
            </w:tcBorders>
            <w:shd w:val="clear" w:color="auto" w:fill="auto"/>
            <w:hideMark/>
          </w:tcPr>
          <w:p w14:paraId="1185DD38" w14:textId="77777777" w:rsidR="00AA2A38" w:rsidRPr="000267FF" w:rsidRDefault="00AA2A38" w:rsidP="00154355">
            <w:pPr>
              <w:spacing w:after="0" w:line="240" w:lineRule="auto"/>
              <w:jc w:val="center"/>
              <w:rPr>
                <w:rFonts w:ascii="Arial" w:eastAsia="Times New Roman" w:hAnsi="Arial" w:cs="Arial"/>
                <w:b/>
                <w:bCs/>
                <w:sz w:val="20"/>
                <w:szCs w:val="20"/>
                <w:lang w:eastAsia="es-MX"/>
              </w:rPr>
            </w:pPr>
            <w:r w:rsidRPr="000267FF">
              <w:rPr>
                <w:rFonts w:ascii="Arial" w:eastAsia="Times New Roman" w:hAnsi="Arial" w:cs="Arial"/>
                <w:b/>
                <w:bCs/>
                <w:sz w:val="20"/>
                <w:szCs w:val="20"/>
                <w:lang w:eastAsia="es-MX"/>
              </w:rPr>
              <w:t>Directora del SMDIF</w:t>
            </w:r>
          </w:p>
        </w:tc>
        <w:tc>
          <w:tcPr>
            <w:tcW w:w="4640" w:type="dxa"/>
            <w:tcBorders>
              <w:top w:val="nil"/>
              <w:left w:val="nil"/>
              <w:bottom w:val="nil"/>
              <w:right w:val="nil"/>
            </w:tcBorders>
            <w:shd w:val="clear" w:color="auto" w:fill="auto"/>
            <w:noWrap/>
            <w:hideMark/>
          </w:tcPr>
          <w:p w14:paraId="57845521" w14:textId="77777777" w:rsidR="00AA2A38" w:rsidRPr="000267FF" w:rsidRDefault="00AA2A38" w:rsidP="00154355">
            <w:pPr>
              <w:spacing w:after="0" w:line="240" w:lineRule="auto"/>
              <w:rPr>
                <w:rFonts w:ascii="Arial" w:eastAsia="Times New Roman" w:hAnsi="Arial" w:cs="Arial"/>
                <w:b/>
                <w:bCs/>
                <w:sz w:val="20"/>
                <w:szCs w:val="20"/>
                <w:lang w:eastAsia="es-MX"/>
              </w:rPr>
            </w:pPr>
            <w:r w:rsidRPr="000267FF">
              <w:rPr>
                <w:rFonts w:ascii="Arial" w:eastAsia="Times New Roman" w:hAnsi="Arial" w:cs="Arial"/>
                <w:b/>
                <w:bCs/>
                <w:sz w:val="20"/>
                <w:szCs w:val="20"/>
                <w:lang w:eastAsia="es-MX"/>
              </w:rPr>
              <w:t xml:space="preserve">       Tesorero Municipal</w:t>
            </w:r>
          </w:p>
        </w:tc>
      </w:tr>
    </w:tbl>
    <w:p w14:paraId="69580E95" w14:textId="77777777" w:rsidR="00AA2A38" w:rsidRPr="00E74967" w:rsidRDefault="00AA2A38" w:rsidP="00CB41C4">
      <w:pPr>
        <w:tabs>
          <w:tab w:val="left" w:leader="underscore" w:pos="9639"/>
        </w:tabs>
        <w:spacing w:after="0" w:line="240" w:lineRule="auto"/>
        <w:jc w:val="both"/>
        <w:rPr>
          <w:rFonts w:cs="Calibri"/>
        </w:rPr>
      </w:pPr>
    </w:p>
    <w:sectPr w:rsidR="00AA2A38" w:rsidRPr="00E74967" w:rsidSect="0012405A">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4F10D" w14:textId="77777777" w:rsidR="002673D6" w:rsidRDefault="002673D6" w:rsidP="00E00323">
      <w:pPr>
        <w:spacing w:after="0" w:line="240" w:lineRule="auto"/>
      </w:pPr>
      <w:r>
        <w:separator/>
      </w:r>
    </w:p>
  </w:endnote>
  <w:endnote w:type="continuationSeparator" w:id="0">
    <w:p w14:paraId="7D1A82E3" w14:textId="77777777" w:rsidR="002673D6" w:rsidRDefault="002673D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4C32E" w14:textId="77777777" w:rsidR="006C467D" w:rsidRDefault="006C467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3DDF4" w14:textId="77777777" w:rsidR="006C467D" w:rsidRDefault="006C46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EA294" w14:textId="77777777" w:rsidR="002673D6" w:rsidRDefault="002673D6" w:rsidP="00E00323">
      <w:pPr>
        <w:spacing w:after="0" w:line="240" w:lineRule="auto"/>
      </w:pPr>
      <w:r>
        <w:separator/>
      </w:r>
    </w:p>
  </w:footnote>
  <w:footnote w:type="continuationSeparator" w:id="0">
    <w:p w14:paraId="1CD32424" w14:textId="77777777" w:rsidR="002673D6" w:rsidRDefault="002673D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8753F" w14:textId="77777777" w:rsidR="006C467D" w:rsidRDefault="006C46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254E83C3" w:rsidR="00154BA3" w:rsidRDefault="00AA2A38" w:rsidP="00A4610E">
    <w:pPr>
      <w:pStyle w:val="Encabezado"/>
      <w:spacing w:after="0" w:line="240" w:lineRule="auto"/>
      <w:jc w:val="center"/>
    </w:pPr>
    <w:r>
      <w:t xml:space="preserve">Sistema para el Desarrollo Integral de la Familia del Municipio de Atarjea, </w:t>
    </w:r>
    <w:proofErr w:type="spellStart"/>
    <w:r>
      <w:t>Gto</w:t>
    </w:r>
    <w:proofErr w:type="spellEnd"/>
    <w:r>
      <w:t>.</w:t>
    </w:r>
  </w:p>
  <w:p w14:paraId="651A4C4F" w14:textId="6974A73D" w:rsidR="00A4610E" w:rsidRDefault="006C467D" w:rsidP="006C467D">
    <w:pPr>
      <w:pStyle w:val="Encabezado"/>
      <w:spacing w:after="0" w:line="240" w:lineRule="auto"/>
      <w:jc w:val="center"/>
    </w:pPr>
    <w:r w:rsidRPr="00A4610E">
      <w:t>Correspondient</w:t>
    </w:r>
    <w:r>
      <w:t>es</w:t>
    </w:r>
    <w:r w:rsidR="00A4610E" w:rsidRPr="00A4610E">
      <w:t xml:space="preserve"> </w:t>
    </w:r>
    <w:r>
      <w:t>al</w:t>
    </w:r>
    <w:r w:rsidR="00A4610E" w:rsidRPr="00A4610E">
      <w:t xml:space="preserve"> </w:t>
    </w:r>
    <w:r w:rsidR="00AA2A38">
      <w:t>31 de marzo de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0A96" w14:textId="77777777" w:rsidR="006C467D" w:rsidRDefault="006C46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673D6"/>
    <w:rsid w:val="003453CA"/>
    <w:rsid w:val="00435A87"/>
    <w:rsid w:val="004A58C8"/>
    <w:rsid w:val="004F234D"/>
    <w:rsid w:val="0054701E"/>
    <w:rsid w:val="005B5531"/>
    <w:rsid w:val="005D3E43"/>
    <w:rsid w:val="005E231E"/>
    <w:rsid w:val="00657009"/>
    <w:rsid w:val="00681C79"/>
    <w:rsid w:val="006C467D"/>
    <w:rsid w:val="007610BC"/>
    <w:rsid w:val="007714AB"/>
    <w:rsid w:val="007D1E76"/>
    <w:rsid w:val="007D4484"/>
    <w:rsid w:val="0086459F"/>
    <w:rsid w:val="008C3BB8"/>
    <w:rsid w:val="008E076C"/>
    <w:rsid w:val="008F3ED0"/>
    <w:rsid w:val="0092765C"/>
    <w:rsid w:val="00A4610E"/>
    <w:rsid w:val="00A730E0"/>
    <w:rsid w:val="00AA2A38"/>
    <w:rsid w:val="00AA41E5"/>
    <w:rsid w:val="00AB722B"/>
    <w:rsid w:val="00AE1F6A"/>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4.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1834</Words>
  <Characters>10090</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11901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Erika Olvera Hurtado</cp:lastModifiedBy>
  <cp:revision>20</cp:revision>
  <dcterms:created xsi:type="dcterms:W3CDTF">2017-01-12T05:27:00Z</dcterms:created>
  <dcterms:modified xsi:type="dcterms:W3CDTF">2023-05-23T19:46:00Z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